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pPr>
        <w:jc w:val="cente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徐南年产16.8万吨新能源电池关键材料及关联产品项目临时用电工程采购柱上开关项目</w:t>
      </w:r>
    </w:p>
    <w:p>
      <w:pPr>
        <w:jc w:val="cente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p>
    <w:p>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highlight w:val="none"/>
          <w:u w:val="single"/>
          <w:lang w:eastAsia="zh-CN"/>
        </w:rPr>
        <w:t>徐南年产16.8万吨新能源电池关键材料及关联产品项目临时用电工程采购柱上开关项目</w:t>
      </w:r>
      <w:r>
        <w:rPr>
          <w:rFonts w:hint="eastAsia" w:ascii="宋体" w:hAnsi="宋体" w:cs="宋体"/>
          <w:sz w:val="24"/>
          <w:shd w:val="clear" w:color="auto" w:fill="FFFFFF"/>
        </w:rPr>
        <w:t>进行</w:t>
      </w:r>
      <w:r>
        <w:rPr>
          <w:rFonts w:hint="eastAsia" w:ascii="宋体" w:hAnsi="宋体" w:cs="宋体"/>
          <w:sz w:val="24"/>
          <w:shd w:val="clear" w:color="auto" w:fill="FFFFFF"/>
          <w:lang w:eastAsia="zh-CN"/>
        </w:rPr>
        <w:t>公开询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项目内容及要求：具体要求和相关参数见表。</w:t>
      </w:r>
    </w:p>
    <w:tbl>
      <w:tblPr>
        <w:tblStyle w:val="4"/>
        <w:tblW w:w="9784" w:type="dxa"/>
        <w:tblInd w:w="-5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3"/>
        <w:gridCol w:w="1974"/>
        <w:gridCol w:w="3039"/>
        <w:gridCol w:w="948"/>
        <w:gridCol w:w="816"/>
        <w:gridCol w:w="2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序号</w:t>
            </w:r>
          </w:p>
        </w:tc>
        <w:tc>
          <w:tcPr>
            <w:tcW w:w="197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物资名称</w:t>
            </w:r>
          </w:p>
        </w:tc>
        <w:tc>
          <w:tcPr>
            <w:tcW w:w="303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规格型号</w:t>
            </w:r>
          </w:p>
        </w:tc>
        <w:tc>
          <w:tcPr>
            <w:tcW w:w="94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单位</w:t>
            </w:r>
          </w:p>
        </w:tc>
        <w:tc>
          <w:tcPr>
            <w:tcW w:w="8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数量</w:t>
            </w:r>
          </w:p>
        </w:tc>
        <w:tc>
          <w:tcPr>
            <w:tcW w:w="21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exac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974"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 xml:space="preserve">10kV柱上开关 </w:t>
            </w:r>
          </w:p>
        </w:tc>
        <w:tc>
          <w:tcPr>
            <w:tcW w:w="303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真空断路器,柱式, 12kV/630A,20kA</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2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报价须包含材料装卸费用</w:t>
            </w:r>
          </w:p>
        </w:tc>
      </w:tr>
    </w:tbl>
    <w:p>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价包括货物、随机必备品、随机配件、随机工具、包装费、技术资料（含软件资料）和技术配合指导培训、技术服务和培训费、运输</w:t>
      </w:r>
      <w:r>
        <w:rPr>
          <w:rFonts w:hint="eastAsia" w:ascii="宋体" w:hAnsi="宋体" w:cs="宋体"/>
          <w:sz w:val="24"/>
          <w:lang w:eastAsia="zh-CN"/>
        </w:rPr>
        <w:t>、</w:t>
      </w:r>
      <w:r>
        <w:rPr>
          <w:rFonts w:hint="eastAsia" w:ascii="宋体" w:hAnsi="宋体" w:cs="宋体"/>
          <w:sz w:val="24"/>
          <w:highlight w:val="yellow"/>
          <w:lang w:val="en-US" w:eastAsia="zh-CN"/>
        </w:rPr>
        <w:t>装卸</w:t>
      </w:r>
      <w:r>
        <w:rPr>
          <w:rFonts w:hint="eastAsia" w:ascii="宋体" w:hAnsi="宋体" w:cs="宋体"/>
          <w:sz w:val="24"/>
        </w:rPr>
        <w:t>及保险费用、增值税（13%）及其他相关税费等费用（如果国家政策有变动，依据国家最新政策变动）。</w:t>
      </w:r>
    </w:p>
    <w:p>
      <w:pPr>
        <w:numPr>
          <w:ilvl w:val="0"/>
          <w:numId w:val="2"/>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lang w:val="en-US" w:eastAsia="zh-CN"/>
        </w:rPr>
        <w:t>收到中标通知书10日内</w:t>
      </w:r>
      <w:r>
        <w:rPr>
          <w:rFonts w:hint="eastAsia" w:ascii="宋体" w:hAnsi="宋体" w:cs="宋体"/>
          <w:sz w:val="24"/>
          <w:highlight w:val="yellow"/>
        </w:rPr>
        <w:t>供货</w:t>
      </w:r>
      <w:r>
        <w:rPr>
          <w:rFonts w:hint="eastAsia" w:ascii="宋体" w:hAnsi="宋体" w:cs="宋体"/>
          <w:sz w:val="24"/>
        </w:rPr>
        <w:t>完毕并经验收合格。</w:t>
      </w:r>
    </w:p>
    <w:p>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2024</w:t>
      </w:r>
      <w:r>
        <w:rPr>
          <w:rFonts w:hint="eastAsia" w:ascii="宋体" w:hAnsi="宋体" w:cs="宋体"/>
          <w:sz w:val="24"/>
          <w:highlight w:val="yellow"/>
        </w:rPr>
        <w:t>年</w:t>
      </w:r>
      <w:r>
        <w:rPr>
          <w:rFonts w:hint="eastAsia" w:ascii="宋体" w:hAnsi="宋体" w:cs="宋体"/>
          <w:sz w:val="24"/>
          <w:highlight w:val="yellow"/>
          <w:lang w:val="en-US" w:eastAsia="zh-CN"/>
        </w:rPr>
        <w:t>01</w:t>
      </w:r>
      <w:r>
        <w:rPr>
          <w:rFonts w:hint="eastAsia" w:ascii="宋体" w:hAnsi="宋体" w:cs="宋体"/>
          <w:sz w:val="24"/>
          <w:highlight w:val="yellow"/>
        </w:rPr>
        <w:t>月</w:t>
      </w:r>
      <w:r>
        <w:rPr>
          <w:rFonts w:hint="eastAsia" w:ascii="宋体" w:hAnsi="宋体" w:cs="宋体"/>
          <w:sz w:val="24"/>
          <w:highlight w:val="yellow"/>
          <w:lang w:val="en-US" w:eastAsia="zh-CN"/>
        </w:rPr>
        <w:t>26</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6"/>
          <w:rFonts w:hint="eastAsia" w:ascii="宋体" w:hAnsi="宋体" w:cs="宋体"/>
          <w:color w:val="auto"/>
          <w:sz w:val="24"/>
          <w:lang w:eastAsia="zh-CN"/>
        </w:rPr>
        <w:t>箱</w:t>
      </w:r>
      <w:r>
        <w:rPr>
          <w:rFonts w:hint="eastAsia" w:ascii="宋体" w:hAnsi="宋体" w:cs="宋体"/>
          <w:sz w:val="24"/>
        </w:rPr>
        <w:t>名称字母全部为英文小写）。</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16</w:t>
      </w:r>
      <w:bookmarkStart w:id="5" w:name="_GoBack"/>
      <w:bookmarkEnd w:id="5"/>
      <w:r>
        <w:rPr>
          <w:rFonts w:hint="eastAsia" w:ascii="宋体" w:hAnsi="宋体" w:cs="宋体"/>
          <w:sz w:val="24"/>
          <w:highlight w:val="yellow"/>
          <w:lang w:val="en-US" w:eastAsia="zh-CN"/>
        </w:rPr>
        <w:t>000.00</w:t>
      </w:r>
      <w:r>
        <w:rPr>
          <w:rFonts w:hint="eastAsia" w:ascii="宋体" w:hAnsi="宋体" w:cs="宋体"/>
          <w:sz w:val="24"/>
          <w:lang w:val="en-US" w:eastAsia="zh-CN"/>
        </w:rPr>
        <w:t>元（</w:t>
      </w:r>
      <w:r>
        <w:rPr>
          <w:rFonts w:hint="eastAsia" w:ascii="宋体" w:hAnsi="宋体" w:cs="宋体"/>
          <w:sz w:val="24"/>
          <w:highlight w:val="yellow"/>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lang w:val="en-US" w:eastAsia="zh-CN"/>
        </w:rPr>
        <w:t>2023年三个月【税收所属日期】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highlight w:val="yellow"/>
          <w:lang w:eastAsia="zh-CN"/>
        </w:rPr>
        <w:t>压缩包必须以项目名称命名，报价单位邮箱名尽量以单位名称命名！</w:t>
      </w:r>
      <w:r>
        <w:rPr>
          <w:rFonts w:hint="eastAsia" w:ascii="宋体" w:hAnsi="宋体" w:cs="宋体"/>
          <w:sz w:val="24"/>
          <w:lang w:eastAsia="zh-CN"/>
        </w:rPr>
        <w:t>）</w:t>
      </w:r>
    </w:p>
    <w:p>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w:t>
      </w:r>
    </w:p>
    <w:p>
      <w:pPr>
        <w:spacing w:line="360" w:lineRule="auto"/>
        <w:ind w:firstLine="480" w:firstLineChars="200"/>
        <w:jc w:val="left"/>
        <w:rPr>
          <w:rFonts w:ascii="宋体" w:cs="宋体"/>
          <w:sz w:val="24"/>
        </w:rPr>
      </w:pPr>
      <w:r>
        <w:rPr>
          <w:rFonts w:hint="eastAsia" w:ascii="宋体" w:hAnsi="宋体" w:cs="宋体"/>
          <w:sz w:val="24"/>
        </w:rPr>
        <w:t>联系方式：</w:t>
      </w:r>
    </w:p>
    <w:p>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 xml:space="preserve">人：伏先生              电话：13505135996            </w:t>
      </w:r>
    </w:p>
    <w:p>
      <w:pPr>
        <w:spacing w:line="360" w:lineRule="auto"/>
        <w:ind w:firstLine="480" w:firstLineChars="200"/>
        <w:jc w:val="right"/>
        <w:rPr>
          <w:rFonts w:hint="eastAsia"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24</w:t>
      </w:r>
      <w:r>
        <w:rPr>
          <w:rFonts w:hint="eastAsia" w:ascii="宋体" w:hAnsi="宋体" w:cs="宋体"/>
          <w:sz w:val="24"/>
        </w:rPr>
        <w:t>年</w:t>
      </w:r>
      <w:r>
        <w:rPr>
          <w:rFonts w:hint="eastAsia" w:ascii="宋体" w:hAnsi="宋体" w:cs="宋体"/>
          <w:sz w:val="24"/>
          <w:highlight w:val="none"/>
          <w:lang w:val="en-US" w:eastAsia="zh-CN"/>
        </w:rPr>
        <w:t>01</w:t>
      </w:r>
      <w:r>
        <w:rPr>
          <w:rFonts w:hint="eastAsia" w:ascii="宋体" w:hAnsi="宋体" w:cs="宋体"/>
          <w:sz w:val="24"/>
          <w:highlight w:val="none"/>
        </w:rPr>
        <w:t>月</w:t>
      </w:r>
      <w:r>
        <w:rPr>
          <w:rFonts w:hint="eastAsia" w:ascii="宋体" w:hAnsi="宋体" w:cs="宋体"/>
          <w:sz w:val="24"/>
          <w:highlight w:val="none"/>
          <w:lang w:val="en-US" w:eastAsia="zh-CN"/>
        </w:rPr>
        <w:t>24</w:t>
      </w:r>
      <w:r>
        <w:rPr>
          <w:rFonts w:hint="eastAsia" w:ascii="宋体" w:hAnsi="宋体" w:cs="宋体"/>
          <w:sz w:val="24"/>
          <w:highlight w:val="none"/>
        </w:rPr>
        <w:t>日</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依法缴纳税收的记录（2023年内三个月【税收所属日期】）（加盖公章）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4"/>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pPr>
        <w:numPr>
          <w:ilvl w:val="0"/>
          <w:numId w:val="0"/>
        </w:numPr>
        <w:tabs>
          <w:tab w:val="left" w:pos="426"/>
        </w:tabs>
        <w:bidi w:val="0"/>
        <w:snapToGrid w:val="0"/>
        <w:spacing w:line="360" w:lineRule="auto"/>
        <w:ind w:leftChars="0"/>
        <w:rPr>
          <w:rFonts w:hint="eastAsia"/>
          <w:b/>
          <w:bCs/>
          <w:szCs w:val="22"/>
          <w:lang w:eastAsia="zh-CN"/>
        </w:rPr>
      </w:pPr>
    </w:p>
    <w:p>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w:t>
      </w:r>
      <w:r>
        <w:rPr>
          <w:rFonts w:hint="eastAsia"/>
          <w:b/>
          <w:bCs/>
          <w:lang w:val="en-US" w:eastAsia="zh-CN"/>
        </w:rPr>
        <w:t>装卸、</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pPr>
        <w:autoSpaceDE w:val="0"/>
        <w:autoSpaceDN w:val="0"/>
        <w:adjustRightInd w:val="0"/>
        <w:ind w:left="424" w:leftChars="202" w:firstLine="492" w:firstLineChars="176"/>
        <w:jc w:val="center"/>
        <w:outlineLvl w:val="2"/>
        <w:rPr>
          <w:rFonts w:asciiTheme="minorEastAsia" w:hAnsiTheme="minorEastAsia" w:eastAsiaTheme="minorEastAsia"/>
          <w:color w:val="000000" w:themeColor="text1"/>
          <w:kern w:val="0"/>
          <w:sz w:val="28"/>
          <w:szCs w:val="28"/>
          <w14:textFill>
            <w14:solidFill>
              <w14:schemeClr w14:val="tx1"/>
            </w14:solidFill>
          </w14:textFill>
        </w:rPr>
      </w:pP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1871372"/>
      <w:bookmarkStart w:id="1" w:name="_Toc61877376"/>
      <w:bookmarkStart w:id="2" w:name="_Toc62734871"/>
      <w:bookmarkStart w:id="3" w:name="_Toc60818732"/>
      <w:bookmarkStart w:id="4" w:name="_Toc61871288"/>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4"/>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8"/>
        <w:gridCol w:w="1073"/>
        <w:gridCol w:w="954"/>
        <w:gridCol w:w="1035"/>
        <w:gridCol w:w="821"/>
        <w:gridCol w:w="1175"/>
        <w:gridCol w:w="11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pPr>
        <w:spacing w:line="400" w:lineRule="exact"/>
        <w:ind w:left="424" w:leftChars="202" w:firstLine="422" w:firstLineChars="176"/>
        <w:rPr>
          <w:rFonts w:asciiTheme="minorEastAsia" w:hAnsiTheme="minorEastAsia" w:eastAsiaTheme="minorEastAsia"/>
          <w:sz w:val="24"/>
        </w:rPr>
      </w:pPr>
    </w:p>
    <w:p>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pPr>
        <w:bidi w:val="0"/>
        <w:jc w:val="center"/>
        <w:rPr>
          <w:b/>
          <w:sz w:val="36"/>
        </w:rPr>
      </w:pPr>
    </w:p>
    <w:p>
      <w:pPr>
        <w:bidi w:val="0"/>
        <w:spacing w:line="440" w:lineRule="exact"/>
        <w:ind w:firstLine="612"/>
        <w:rPr>
          <w:sz w:val="24"/>
          <w:u w:val="single"/>
        </w:rPr>
      </w:pPr>
      <w:r>
        <w:rPr>
          <w:sz w:val="24"/>
        </w:rPr>
        <w:t>单位名称：</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单位性质：</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地    址：</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bidi w:val="0"/>
        <w:spacing w:line="440" w:lineRule="exact"/>
        <w:ind w:firstLine="610"/>
        <w:rPr>
          <w:sz w:val="24"/>
        </w:rPr>
      </w:pPr>
    </w:p>
    <w:p>
      <w:pPr>
        <w:bidi w:val="0"/>
        <w:spacing w:line="440" w:lineRule="exact"/>
        <w:ind w:firstLine="610"/>
        <w:rPr>
          <w:sz w:val="24"/>
          <w:u w:val="single"/>
        </w:rPr>
      </w:pPr>
      <w:r>
        <w:rPr>
          <w:sz w:val="24"/>
        </w:rPr>
        <w:t>经营期限：</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pPr>
        <w:bidi w:val="0"/>
        <w:spacing w:line="440" w:lineRule="exact"/>
        <w:ind w:firstLine="610"/>
        <w:rPr>
          <w:sz w:val="24"/>
        </w:rPr>
      </w:pPr>
    </w:p>
    <w:p>
      <w:pPr>
        <w:bidi w:val="0"/>
        <w:spacing w:line="360" w:lineRule="auto"/>
        <w:ind w:firstLine="610"/>
        <w:rPr>
          <w:rFonts w:hint="eastAsia"/>
          <w:sz w:val="24"/>
        </w:rPr>
      </w:pPr>
      <w:r>
        <w:rPr>
          <w:sz w:val="24"/>
        </w:rPr>
        <w:t>特此证明。</w:t>
      </w:r>
    </w:p>
    <w:p>
      <w:pPr>
        <w:tabs>
          <w:tab w:val="left" w:pos="720"/>
          <w:tab w:val="left" w:pos="900"/>
        </w:tabs>
        <w:bidi w:val="0"/>
        <w:spacing w:line="360" w:lineRule="auto"/>
        <w:ind w:firstLine="590"/>
        <w:rPr>
          <w:b/>
          <w:sz w:val="24"/>
        </w:rPr>
      </w:pPr>
      <w:r>
        <w:rPr>
          <w:rFonts w:hint="eastAsia"/>
          <w:b/>
          <w:sz w:val="24"/>
        </w:rPr>
        <w:t>附法人身份证复印件</w:t>
      </w:r>
    </w:p>
    <w:p>
      <w:pPr>
        <w:bidi w:val="0"/>
        <w:spacing w:line="440" w:lineRule="exact"/>
        <w:rPr>
          <w:rFonts w:hint="eastAsia"/>
          <w:sz w:val="24"/>
        </w:rPr>
      </w:pPr>
    </w:p>
    <w:p>
      <w:pPr>
        <w:bidi w:val="0"/>
        <w:spacing w:line="440" w:lineRule="exact"/>
        <w:rPr>
          <w:rFonts w:hint="eastAsia"/>
          <w:sz w:val="24"/>
        </w:rPr>
      </w:pPr>
    </w:p>
    <w:p>
      <w:pPr>
        <w:bidi w:val="0"/>
        <w:spacing w:line="440" w:lineRule="exact"/>
        <w:ind w:firstLine="610"/>
        <w:rPr>
          <w:rFonts w:hint="eastAsia"/>
          <w:sz w:val="24"/>
        </w:rPr>
      </w:pPr>
    </w:p>
    <w:p>
      <w:pPr>
        <w:tabs>
          <w:tab w:val="left" w:pos="720"/>
          <w:tab w:val="left" w:pos="900"/>
        </w:tabs>
        <w:bidi w:val="0"/>
        <w:spacing w:line="440" w:lineRule="exact"/>
        <w:rPr>
          <w:sz w:val="24"/>
        </w:rPr>
      </w:pPr>
    </w:p>
    <w:p>
      <w:pPr>
        <w:tabs>
          <w:tab w:val="left" w:pos="720"/>
          <w:tab w:val="left" w:pos="900"/>
        </w:tabs>
        <w:bidi w:val="0"/>
        <w:spacing w:line="440" w:lineRule="exact"/>
        <w:rPr>
          <w:sz w:val="24"/>
        </w:rPr>
      </w:pPr>
    </w:p>
    <w:p>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pPr>
        <w:tabs>
          <w:tab w:val="left" w:pos="720"/>
          <w:tab w:val="left" w:pos="900"/>
        </w:tabs>
        <w:bidi w:val="0"/>
        <w:spacing w:line="440" w:lineRule="exact"/>
        <w:rPr>
          <w:sz w:val="24"/>
        </w:rPr>
      </w:pPr>
      <w:r>
        <w:rPr>
          <w:sz w:val="24"/>
        </w:rPr>
        <w:tab/>
      </w:r>
    </w:p>
    <w:p>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numPr>
          <w:ilvl w:val="0"/>
          <w:numId w:val="4"/>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w:t>
      </w:r>
      <w:r>
        <w:rPr>
          <w:rFonts w:hint="eastAsia" w:ascii="宋体" w:hAnsi="宋体" w:cs="宋体"/>
          <w:b/>
          <w:bCs/>
          <w:sz w:val="36"/>
          <w:szCs w:val="36"/>
          <w:lang w:val="en-US" w:eastAsia="zh-CN"/>
        </w:rPr>
        <w:t>2023年</w:t>
      </w:r>
      <w:r>
        <w:rPr>
          <w:rFonts w:hint="eastAsia" w:ascii="宋体" w:hAnsi="宋体" w:cs="宋体"/>
          <w:b/>
          <w:bCs/>
          <w:sz w:val="36"/>
          <w:szCs w:val="36"/>
          <w:lang w:eastAsia="zh-CN"/>
        </w:rPr>
        <w:t>三个月【税收所属日期】）（加盖公章）</w:t>
      </w:r>
    </w:p>
    <w:p>
      <w:pPr>
        <w:numPr>
          <w:ilvl w:val="0"/>
          <w:numId w:val="4"/>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3986530</wp:posOffset>
                </wp:positionH>
                <wp:positionV relativeFrom="paragraph">
                  <wp:posOffset>1109345</wp:posOffset>
                </wp:positionV>
                <wp:extent cx="241935" cy="389890"/>
                <wp:effectExtent l="15240" t="6350" r="28575" b="2286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13.9pt;margin-top:87.35pt;height:30.7pt;width:19.05pt;z-index:251661312;v-text-anchor:middle;mso-width-relative:page;mso-height-relative:page;" fillcolor="#C00000" filled="t" stroked="t" coordsize="21600,21600" o:gfxdata="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PGWQQDaAAAACwEAAA8AAAAAAAAAAQAgAAAAIgAAAGRycy9kb3du&#10;cmV2LnhtbFBLAQIUABQAAAAIAIdO4kDZgJz1qAIAAEoFAAAOAAAAAAAAAAEAIAAAACkBAABkcnMv&#10;ZTJvRG9jLnhtbFBLBQYAAAAABgAGAFkBAABDBgAAAAA=&#10;" adj="14899,5400">
                <v:fill on="t" focussize="0,0"/>
                <v:stroke weight="1pt" color="#0D0D0D [3069]"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3492500</wp:posOffset>
                </wp:positionH>
                <wp:positionV relativeFrom="paragraph">
                  <wp:posOffset>1588135</wp:posOffset>
                </wp:positionV>
                <wp:extent cx="1636395" cy="433070"/>
                <wp:effectExtent l="6350" t="6350" r="14605" b="1778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75pt;margin-top:125.05pt;height:34.1pt;width:128.85pt;z-index:251659264;v-text-anchor:middle;mso-width-relative:page;mso-height-relative:page;" filled="f" stroked="t" coordsize="21600,21600" o:gfxdata="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KDXYW3AAAAAsBAAAPAAAAAAAAAAEAIAAAACIAAABkcnMvZG93&#10;bnJldi54bWxQSwECFAAUAAAACACHTuJAR8+gNacCAAAbBQAADgAAAAAAAAABACAAAAArAQAAZHJz&#10;L2Uyb0RvYy54bWxQSwUGAAAAAAYABgBZAQAARAYAAAAA&#10;">
                <v:fill on="f" focussize="0,0"/>
                <v:stroke weight="1pt" color="#1F4E79 [1604]" miterlimit="8" joinstyle="miter"/>
                <v:imagedata o:title=""/>
                <o:lock v:ext="edit" aspectratio="f"/>
                <v:textbox>
                  <w:txbxContent>
                    <w:p>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3119120"/>
                    </a:xfrm>
                    <a:prstGeom prst="rect">
                      <a:avLst/>
                    </a:prstGeom>
                    <a:noFill/>
                    <a:ln>
                      <a:noFill/>
                    </a:ln>
                  </pic:spPr>
                </pic:pic>
              </a:graphicData>
            </a:graphic>
          </wp:inline>
        </w:drawing>
      </w:r>
    </w:p>
    <w:p>
      <w:pPr>
        <w:numPr>
          <w:ilvl w:val="0"/>
          <w:numId w:val="0"/>
        </w:numPr>
        <w:spacing w:line="360" w:lineRule="auto"/>
        <w:ind w:right="560" w:rightChars="0"/>
        <w:jc w:val="both"/>
      </w:pPr>
    </w:p>
    <w:p>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2999105</wp:posOffset>
                </wp:positionH>
                <wp:positionV relativeFrom="paragraph">
                  <wp:posOffset>975995</wp:posOffset>
                </wp:positionV>
                <wp:extent cx="268605" cy="450215"/>
                <wp:effectExtent l="15240" t="6350" r="20955" b="1968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15pt;margin-top:76.85pt;height:35.45pt;width:21.15pt;z-index:251662336;v-text-anchor:middle;mso-width-relative:page;mso-height-relative:page;" fillcolor="#C00000" filled="t" stroked="t" coordsize="21600,21600" o:gfxdata="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EB4wJvXAAAACwEAAA8AAAAAAAAAAQAgAAAAIgAAAGRycy9kb3ducmV2&#10;LnhtbFBLAQIUABQAAAAIAIdO4kBy0338qAIAAEoFAAAOAAAAAAAAAAEAIAAAACYBAABkcnMvZTJv&#10;RG9jLnhtbFBLBQYAAAAABgAGAFkBAABABgAAAAA=&#10;" adj="15157,5400">
                <v:fill on="t" focussize="0,0"/>
                <v:stroke weight="1pt" color="#0D0D0D [3069]"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2418715</wp:posOffset>
                </wp:positionH>
                <wp:positionV relativeFrom="paragraph">
                  <wp:posOffset>1511935</wp:posOffset>
                </wp:positionV>
                <wp:extent cx="1186815" cy="519430"/>
                <wp:effectExtent l="6350" t="6350" r="6985" b="762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0.45pt;margin-top:119.05pt;height:40.9pt;width:93.45pt;z-index:251660288;v-text-anchor:middle;mso-width-relative:page;mso-height-relative:page;" filled="f" stroked="t" coordsize="21600,21600" o:gfxdata="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lwFHZNkA&#10;AAALAQAADwAAAAAAAAABACAAAAAiAAAAZHJzL2Rvd25yZXYueG1sUEsBAhQAFAAAAAgAh07iQP1X&#10;f42QAgAABAUAAA4AAAAAAAAAAQAgAAAAKAEAAGRycy9lMm9Eb2MueG1sUEsFBgAAAAAGAAYAWQEA&#10;ACoGAAAAAA==&#10;">
                <v:fill on="f" focussize="0,0"/>
                <v:stroke weight="1pt" color="#222A35 [1615]" miterlimit="8" joinstyle="miter"/>
                <v:imagedata o:title=""/>
                <o:lock v:ext="edit" aspectratio="f"/>
                <v:textbox>
                  <w:txbxContent>
                    <w:p>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Z)~Z0%N505$3ZU)0%BI)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Z0%N505$3ZU)0%BI)V[J"/>
                    <pic:cNvPicPr>
                      <a:picLocks noChangeAspect="1"/>
                    </pic:cNvPicPr>
                  </pic:nvPicPr>
                  <pic:blipFill>
                    <a:blip r:embed="rId5"/>
                    <a:stretch>
                      <a:fillRect/>
                    </a:stretch>
                  </pic:blipFill>
                  <pic:spPr>
                    <a:xfrm>
                      <a:off x="0" y="0"/>
                      <a:ext cx="5274945" cy="2959735"/>
                    </a:xfrm>
                    <a:prstGeom prst="rect">
                      <a:avLst/>
                    </a:prstGeom>
                  </pic:spPr>
                </pic:pic>
              </a:graphicData>
            </a:graphic>
          </wp:inline>
        </w:drawing>
      </w:r>
    </w:p>
    <w:p>
      <w:pPr>
        <w:numPr>
          <w:ilvl w:val="0"/>
          <w:numId w:val="4"/>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pPr>
        <w:spacing w:line="440" w:lineRule="exact"/>
        <w:ind w:left="424" w:leftChars="202" w:firstLine="422" w:firstLineChars="176"/>
        <w:rPr>
          <w:rFonts w:asciiTheme="minorEastAsia" w:hAnsiTheme="minorEastAsia" w:eastAsiaTheme="minorEastAsia"/>
          <w:sz w:val="24"/>
          <w:szCs w:val="24"/>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1C9A1"/>
    <w:multiLevelType w:val="singleLevel"/>
    <w:tmpl w:val="FE41C9A1"/>
    <w:lvl w:ilvl="0" w:tentative="0">
      <w:start w:val="1"/>
      <w:numFmt w:val="chineseCounting"/>
      <w:suff w:val="nothing"/>
      <w:lvlText w:val="%1、"/>
      <w:lvlJc w:val="left"/>
      <w:rPr>
        <w:rFonts w:hint="eastAsia"/>
      </w:rPr>
    </w:lvl>
  </w:abstractNum>
  <w:abstractNum w:abstractNumId="1">
    <w:nsid w:val="253B5D9F"/>
    <w:multiLevelType w:val="singleLevel"/>
    <w:tmpl w:val="253B5D9F"/>
    <w:lvl w:ilvl="0" w:tentative="0">
      <w:start w:val="5"/>
      <w:numFmt w:val="decimal"/>
      <w:suff w:val="nothing"/>
      <w:lvlText w:val="%1、"/>
      <w:lvlJc w:val="left"/>
    </w:lvl>
  </w:abstractNum>
  <w:abstractNum w:abstractNumId="2">
    <w:nsid w:val="38FE180F"/>
    <w:multiLevelType w:val="singleLevel"/>
    <w:tmpl w:val="38FE180F"/>
    <w:lvl w:ilvl="0" w:tentative="0">
      <w:start w:val="2"/>
      <w:numFmt w:val="chineseCounting"/>
      <w:suff w:val="nothing"/>
      <w:lvlText w:val="%1、"/>
      <w:lvlJc w:val="left"/>
      <w:rPr>
        <w:rFonts w:hint="eastAsia"/>
      </w:rPr>
    </w:lvl>
  </w:abstractNum>
  <w:abstractNum w:abstractNumId="3">
    <w:nsid w:val="4C0A466D"/>
    <w:multiLevelType w:val="singleLevel"/>
    <w:tmpl w:val="4C0A466D"/>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43D20E34"/>
    <w:rsid w:val="00B5448D"/>
    <w:rsid w:val="03100052"/>
    <w:rsid w:val="04F137BF"/>
    <w:rsid w:val="051A0D14"/>
    <w:rsid w:val="06007F0A"/>
    <w:rsid w:val="06A40336"/>
    <w:rsid w:val="07481CB4"/>
    <w:rsid w:val="08F9309E"/>
    <w:rsid w:val="093010E2"/>
    <w:rsid w:val="096669ED"/>
    <w:rsid w:val="0E5434E9"/>
    <w:rsid w:val="0ECC7523"/>
    <w:rsid w:val="10802373"/>
    <w:rsid w:val="11875E02"/>
    <w:rsid w:val="124D39E5"/>
    <w:rsid w:val="13A7244B"/>
    <w:rsid w:val="160C03FC"/>
    <w:rsid w:val="166E2C6E"/>
    <w:rsid w:val="171E08B2"/>
    <w:rsid w:val="184A3267"/>
    <w:rsid w:val="186B1B5B"/>
    <w:rsid w:val="18DC4807"/>
    <w:rsid w:val="1934019F"/>
    <w:rsid w:val="1978655C"/>
    <w:rsid w:val="1ADC7148"/>
    <w:rsid w:val="1BF07D2D"/>
    <w:rsid w:val="1C0B1542"/>
    <w:rsid w:val="20783067"/>
    <w:rsid w:val="20AA6F98"/>
    <w:rsid w:val="223C7F5E"/>
    <w:rsid w:val="245C1D7E"/>
    <w:rsid w:val="28092B17"/>
    <w:rsid w:val="288D3819"/>
    <w:rsid w:val="29954C89"/>
    <w:rsid w:val="29F577FD"/>
    <w:rsid w:val="2D0C2801"/>
    <w:rsid w:val="2E7035CF"/>
    <w:rsid w:val="2F6A6021"/>
    <w:rsid w:val="2FA86D99"/>
    <w:rsid w:val="3207424B"/>
    <w:rsid w:val="34993154"/>
    <w:rsid w:val="3586192A"/>
    <w:rsid w:val="3E2600DE"/>
    <w:rsid w:val="3E7013C9"/>
    <w:rsid w:val="3EA23C86"/>
    <w:rsid w:val="403C77B5"/>
    <w:rsid w:val="410B7187"/>
    <w:rsid w:val="415E50F6"/>
    <w:rsid w:val="42BD2703"/>
    <w:rsid w:val="43BC118A"/>
    <w:rsid w:val="43D20E34"/>
    <w:rsid w:val="443C1296"/>
    <w:rsid w:val="46484EAD"/>
    <w:rsid w:val="478A6A61"/>
    <w:rsid w:val="484511D1"/>
    <w:rsid w:val="4CAC7A71"/>
    <w:rsid w:val="4EB9349A"/>
    <w:rsid w:val="4F936CC6"/>
    <w:rsid w:val="52337E49"/>
    <w:rsid w:val="5314478E"/>
    <w:rsid w:val="53C733E2"/>
    <w:rsid w:val="542A7FA0"/>
    <w:rsid w:val="54A243EF"/>
    <w:rsid w:val="55202DAA"/>
    <w:rsid w:val="575B6F2E"/>
    <w:rsid w:val="5AE14C58"/>
    <w:rsid w:val="5B503CBD"/>
    <w:rsid w:val="5CA1023B"/>
    <w:rsid w:val="5CEE378D"/>
    <w:rsid w:val="5E84255E"/>
    <w:rsid w:val="5F6D308F"/>
    <w:rsid w:val="60917251"/>
    <w:rsid w:val="62173952"/>
    <w:rsid w:val="63255474"/>
    <w:rsid w:val="651144BD"/>
    <w:rsid w:val="664D7777"/>
    <w:rsid w:val="6814588F"/>
    <w:rsid w:val="681D7161"/>
    <w:rsid w:val="6864524C"/>
    <w:rsid w:val="691D799B"/>
    <w:rsid w:val="69D21ABF"/>
    <w:rsid w:val="6AF41EBC"/>
    <w:rsid w:val="6D6655C2"/>
    <w:rsid w:val="6F255644"/>
    <w:rsid w:val="70B556D8"/>
    <w:rsid w:val="7233543C"/>
    <w:rsid w:val="73DA62E9"/>
    <w:rsid w:val="74BB4445"/>
    <w:rsid w:val="77E67A2B"/>
    <w:rsid w:val="79D53E42"/>
    <w:rsid w:val="7A4E38E2"/>
    <w:rsid w:val="7ADB04E9"/>
    <w:rsid w:val="7B4E6013"/>
    <w:rsid w:val="7BDC08DB"/>
    <w:rsid w:val="7CBE4AD3"/>
    <w:rsid w:val="7D871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unhideWhenUsed/>
    <w:qFormat/>
    <w:uiPriority w:val="0"/>
    <w:pPr>
      <w:spacing w:after="120"/>
      <w:ind w:left="420" w:leftChars="200"/>
    </w:pPr>
    <w:rPr>
      <w:kern w:val="0"/>
      <w:sz w:val="20"/>
      <w:szCs w:val="24"/>
    </w:rPr>
  </w:style>
  <w:style w:type="paragraph" w:styleId="3">
    <w:name w:val="Body Text First Indent 2"/>
    <w:basedOn w:val="2"/>
    <w:autoRedefine/>
    <w:qFormat/>
    <w:uiPriority w:val="0"/>
    <w:pPr>
      <w:tabs>
        <w:tab w:val="left" w:pos="765"/>
      </w:tabs>
      <w:ind w:firstLine="420" w:firstLineChars="200"/>
    </w:pPr>
  </w:style>
  <w:style w:type="character" w:styleId="6">
    <w:name w:val="Hyperlink"/>
    <w:basedOn w:val="5"/>
    <w:autoRedefine/>
    <w:qFormat/>
    <w:uiPriority w:val="99"/>
    <w:rPr>
      <w:rFonts w:cs="Times New Roman"/>
      <w:color w:val="666666"/>
      <w:u w:val="none"/>
    </w:rPr>
  </w:style>
  <w:style w:type="character" w:customStyle="1" w:styleId="7">
    <w:name w:val="font11"/>
    <w:basedOn w:val="5"/>
    <w:autoRedefine/>
    <w:qFormat/>
    <w:uiPriority w:val="0"/>
    <w:rPr>
      <w:rFonts w:hint="eastAsia" w:ascii="宋体" w:hAnsi="宋体" w:eastAsia="宋体" w:cs="宋体"/>
      <w:color w:val="000000"/>
      <w:sz w:val="24"/>
      <w:szCs w:val="24"/>
      <w:u w:val="non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character" w:customStyle="1" w:styleId="9">
    <w:name w:val="font21"/>
    <w:basedOn w:val="5"/>
    <w:autoRedefine/>
    <w:qFormat/>
    <w:uiPriority w:val="0"/>
    <w:rPr>
      <w:rFonts w:hint="default" w:ascii="Tahoma" w:hAnsi="Tahoma" w:eastAsia="Tahoma" w:cs="Tahoma"/>
      <w:color w:val="000000"/>
      <w:sz w:val="36"/>
      <w:szCs w:val="36"/>
      <w:u w:val="none"/>
    </w:rPr>
  </w:style>
  <w:style w:type="character" w:customStyle="1" w:styleId="10">
    <w:name w:val="font61"/>
    <w:basedOn w:val="5"/>
    <w:autoRedefine/>
    <w:qFormat/>
    <w:uiPriority w:val="0"/>
    <w:rPr>
      <w:rFonts w:hint="eastAsia" w:ascii="宋体" w:hAnsi="宋体" w:eastAsia="宋体" w:cs="宋体"/>
      <w:color w:val="000000"/>
      <w:sz w:val="36"/>
      <w:szCs w:val="36"/>
      <w:u w:val="none"/>
    </w:rPr>
  </w:style>
  <w:style w:type="character" w:customStyle="1" w:styleId="11">
    <w:name w:val="font31"/>
    <w:basedOn w:val="5"/>
    <w:autoRedefine/>
    <w:qFormat/>
    <w:uiPriority w:val="0"/>
    <w:rPr>
      <w:rFonts w:hint="eastAsia" w:ascii="宋体" w:hAnsi="宋体" w:eastAsia="宋体" w:cs="宋体"/>
      <w:color w:val="000000"/>
      <w:sz w:val="32"/>
      <w:szCs w:val="32"/>
      <w:u w:val="none"/>
    </w:rPr>
  </w:style>
  <w:style w:type="character" w:customStyle="1" w:styleId="12">
    <w:name w:val="font71"/>
    <w:basedOn w:val="5"/>
    <w:autoRedefine/>
    <w:qFormat/>
    <w:uiPriority w:val="0"/>
    <w:rPr>
      <w:rFonts w:hint="default" w:ascii="Tahoma" w:hAnsi="Tahoma" w:eastAsia="Tahoma" w:cs="Tahoma"/>
      <w:color w:val="000000"/>
      <w:sz w:val="32"/>
      <w:szCs w:val="32"/>
      <w:u w:val="none"/>
    </w:rPr>
  </w:style>
  <w:style w:type="character" w:customStyle="1" w:styleId="13">
    <w:name w:val="font01"/>
    <w:basedOn w:val="5"/>
    <w:autoRedefine/>
    <w:qFormat/>
    <w:uiPriority w:val="0"/>
    <w:rPr>
      <w:rFonts w:hint="eastAsia" w:ascii="宋体" w:hAnsi="宋体" w:eastAsia="宋体" w:cs="宋体"/>
      <w:color w:val="000000"/>
      <w:sz w:val="22"/>
      <w:szCs w:val="22"/>
      <w:u w:val="none"/>
    </w:rPr>
  </w:style>
  <w:style w:type="character" w:customStyle="1" w:styleId="14">
    <w:name w:val="font41"/>
    <w:basedOn w:val="5"/>
    <w:autoRedefine/>
    <w:qFormat/>
    <w:uiPriority w:val="0"/>
    <w:rPr>
      <w:rFonts w:ascii="Tahoma" w:hAnsi="Tahoma" w:eastAsia="Tahoma" w:cs="Tahoma"/>
      <w:color w:val="000000"/>
      <w:sz w:val="28"/>
      <w:szCs w:val="28"/>
      <w:u w:val="none"/>
    </w:rPr>
  </w:style>
  <w:style w:type="paragraph" w:customStyle="1" w:styleId="15">
    <w:name w:val="Table Text"/>
    <w:basedOn w:val="1"/>
    <w:autoRedefine/>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3541</Words>
  <Characters>3966</Characters>
  <Lines>0</Lines>
  <Paragraphs>0</Paragraphs>
  <TotalTime>0</TotalTime>
  <ScaleCrop>false</ScaleCrop>
  <LinksUpToDate>false</LinksUpToDate>
  <CharactersWithSpaces>4537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2023-05-17T08:35:00Z</dcterms:created>
  <dc:creator>梦醒时兮</dc:creator>
  <cp:lastModifiedBy>木木</cp:lastModifiedBy>
  <cp:lastPrinted>2023-12-01T07:23:00Z</cp:lastPrinted>
  <dcterms:modified xsi:type="dcterms:W3CDTF">2024-01-24T06:29:27Z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7E5BCE51CB9149278FC25B3EF008C7EE_13</vt:lpwstr>
  </property>
</Properties>
</file>